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45A1" w14:textId="05822CA3" w:rsidR="00A5073C" w:rsidRDefault="00A5073C" w:rsidP="00A507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F70F80" w14:textId="3A1A9ABC" w:rsidR="00032A9A" w:rsidRPr="00032A9A" w:rsidRDefault="00032A9A" w:rsidP="00032A9A">
      <w:pPr>
        <w:rPr>
          <w:rFonts w:ascii="Arial" w:hAnsi="Arial" w:cs="Arial"/>
          <w:sz w:val="32"/>
          <w:szCs w:val="32"/>
        </w:rPr>
      </w:pPr>
    </w:p>
    <w:p w14:paraId="36C277D6" w14:textId="77777777" w:rsidR="005874DE" w:rsidRPr="00FD7C85" w:rsidRDefault="005874DE" w:rsidP="005874DE">
      <w:pPr>
        <w:spacing w:after="0" w:line="240" w:lineRule="auto"/>
        <w:rPr>
          <w:rFonts w:cstheme="minorHAnsi"/>
          <w:color w:val="222C31"/>
          <w:sz w:val="23"/>
          <w:szCs w:val="23"/>
          <w:shd w:val="clear" w:color="auto" w:fill="FFFFFF"/>
        </w:rPr>
      </w:pP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Collegno (TO</w:t>
      </w:r>
      <w:proofErr w:type="gram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) :</w:t>
      </w:r>
      <w:proofErr w:type="gram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Le 24 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février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un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dîner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avec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fleurs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au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Cercle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Social 1879</w:t>
      </w:r>
      <w:r w:rsidRPr="00FD7C85">
        <w:rPr>
          <w:rFonts w:cstheme="minorHAnsi"/>
          <w:color w:val="222C31"/>
          <w:sz w:val="23"/>
          <w:szCs w:val="23"/>
          <w:shd w:val="clear" w:color="auto" w:fill="FFFFFF"/>
        </w:rPr>
        <w:br/>
      </w:r>
      <w:r w:rsidRPr="00FD7C85">
        <w:rPr>
          <w:rFonts w:cstheme="minorHAnsi"/>
          <w:color w:val="222C31"/>
          <w:sz w:val="23"/>
          <w:szCs w:val="23"/>
          <w:shd w:val="clear" w:color="auto" w:fill="FFFFFF"/>
        </w:rPr>
        <w:br/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Les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journées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de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formation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de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démonstration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et 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d’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expérimentation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en cuisine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des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fleurs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comestibles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et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des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plantes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aromatiques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fraîches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ou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séchées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au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laboratoire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Essica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se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poursuivent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également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en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février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promues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par 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l’Association Terre dei Savoia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avec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le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soutien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organisationnel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d’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Ascom Savigliano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. </w:t>
      </w:r>
      <w:r w:rsidRPr="00FD7C85">
        <w:rPr>
          <w:rFonts w:cstheme="minorHAnsi"/>
          <w:color w:val="222C31"/>
          <w:sz w:val="23"/>
          <w:szCs w:val="23"/>
          <w:shd w:val="clear" w:color="auto" w:fill="FFFFFF"/>
        </w:rPr>
        <w:br/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L’initiative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fait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partie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du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projet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Alcotra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  <w:lang w:val="en-US"/>
        </w:rPr>
        <w:t>ANTES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qui a pour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objectif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promouvoir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l’utilisation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 fleurs comestibles et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d’herbes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aromatiques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dans le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secteur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 la restauration.</w:t>
      </w:r>
      <w:r w:rsidRPr="00FD7C85">
        <w:rPr>
          <w:rFonts w:cstheme="minorHAnsi"/>
          <w:color w:val="222C31"/>
          <w:sz w:val="23"/>
          <w:szCs w:val="23"/>
          <w:shd w:val="clear" w:color="auto" w:fill="FFFFFF"/>
          <w:lang w:val="en-US"/>
        </w:rPr>
        <w:br/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Au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mois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février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auront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lieu de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nouvelles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rencontres avec le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journaliste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et expert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en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cuisine avec les fleurs, 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  <w:lang w:val="en-US"/>
        </w:rPr>
        <w:t xml:space="preserve">Claudio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  <w:lang w:val="en-US"/>
        </w:rPr>
        <w:t>Porchia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à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l’intention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des écoles et des chefs et pâtissiers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piémontais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. 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A la fin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du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mois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, le 24 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février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</w:t>
      </w:r>
      <w:proofErr w:type="gram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il y</w:t>
      </w:r>
      <w:proofErr w:type="gram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aura un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dîner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dégustation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au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C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ircolo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Social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e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1879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,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rue G. Matteotti à Collegno, qui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présentera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pour l’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occasion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un menu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entier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réalisé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avec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fleurs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comestibles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.</w:t>
      </w:r>
      <w:r w:rsidRPr="00FD7C85">
        <w:rPr>
          <w:rFonts w:cstheme="minorHAnsi"/>
          <w:color w:val="222C31"/>
          <w:sz w:val="23"/>
          <w:szCs w:val="23"/>
          <w:shd w:val="clear" w:color="auto" w:fill="FFFFFF"/>
        </w:rPr>
        <w:br/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Voici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le 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menu </w:t>
      </w:r>
      <w:proofErr w:type="spellStart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préparé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par Giulio Matteoli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le chef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du</w:t>
      </w:r>
      <w:proofErr w:type="spellEnd"/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 xml:space="preserve"> </w:t>
      </w:r>
      <w:r w:rsidRPr="00FD7C85">
        <w:rPr>
          <w:rStyle w:val="ng-star-inserted"/>
          <w:rFonts w:cstheme="minorHAnsi"/>
          <w:b/>
          <w:bCs/>
          <w:color w:val="222C31"/>
          <w:sz w:val="23"/>
          <w:szCs w:val="23"/>
          <w:shd w:val="clear" w:color="auto" w:fill="FFFFFF"/>
        </w:rPr>
        <w:t>Circolo Sociale 1879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:</w:t>
      </w:r>
    </w:p>
    <w:p w14:paraId="303A910F" w14:textId="77777777" w:rsidR="005874DE" w:rsidRPr="00FD7C85" w:rsidRDefault="005874DE" w:rsidP="005874DE">
      <w:pPr>
        <w:pStyle w:val="Paragrafoelenco"/>
        <w:numPr>
          <w:ilvl w:val="0"/>
          <w:numId w:val="3"/>
        </w:numPr>
        <w:spacing w:after="0" w:line="240" w:lineRule="auto"/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</w:pP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Viande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marinée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aux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herbes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salées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mayonnaise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à la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capucine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fleurs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et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oignon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caramélisé</w:t>
      </w:r>
      <w:proofErr w:type="spellEnd"/>
    </w:p>
    <w:p w14:paraId="1C1C9ED3" w14:textId="77777777" w:rsidR="005874DE" w:rsidRPr="00FD7C85" w:rsidRDefault="005874DE" w:rsidP="005874DE">
      <w:pPr>
        <w:pStyle w:val="Paragrafoelenco"/>
        <w:numPr>
          <w:ilvl w:val="0"/>
          <w:numId w:val="3"/>
        </w:numPr>
        <w:spacing w:after="0" w:line="240" w:lineRule="auto"/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</w:pPr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Risotto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au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lait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violette,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pétales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poudre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réglisse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et crème de Robiola di Roccaverano</w:t>
      </w:r>
    </w:p>
    <w:p w14:paraId="15772996" w14:textId="77777777" w:rsidR="005874DE" w:rsidRPr="00FD7C85" w:rsidRDefault="005874DE" w:rsidP="005874DE">
      <w:pPr>
        <w:pStyle w:val="Paragrafoelenco"/>
        <w:numPr>
          <w:ilvl w:val="0"/>
          <w:numId w:val="3"/>
        </w:numPr>
        <w:spacing w:after="0" w:line="240" w:lineRule="auto"/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</w:pP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Flocon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corn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flakes,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noix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coco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rapée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mayonnaise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bégonia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et crème de chou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violet</w:t>
      </w:r>
      <w:proofErr w:type="spellEnd"/>
    </w:p>
    <w:p w14:paraId="34408635" w14:textId="77777777" w:rsidR="005874DE" w:rsidRPr="00FD7C85" w:rsidRDefault="005874DE" w:rsidP="005874DE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i/>
          <w:iCs/>
          <w:color w:val="222C31"/>
          <w:sz w:val="23"/>
          <w:szCs w:val="23"/>
          <w:shd w:val="clear" w:color="auto" w:fill="FFFFFF"/>
        </w:rPr>
      </w:pPr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Parfait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au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muscat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et calendula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avec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couverture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gel à la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gueule</w:t>
      </w:r>
      <w:proofErr w:type="spellEnd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 xml:space="preserve"> de </w:t>
      </w:r>
      <w:proofErr w:type="spellStart"/>
      <w:r w:rsidRPr="00FD7C85"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  <w:t>loup</w:t>
      </w:r>
      <w:proofErr w:type="spellEnd"/>
    </w:p>
    <w:p w14:paraId="7430CC6E" w14:textId="5ED62B6B" w:rsidR="005874DE" w:rsidRPr="00FD7C85" w:rsidRDefault="005874DE" w:rsidP="005874DE">
      <w:pPr>
        <w:spacing w:after="0" w:line="240" w:lineRule="auto"/>
        <w:rPr>
          <w:rStyle w:val="ng-star-inserted"/>
          <w:rFonts w:cstheme="minorHAnsi"/>
          <w:i/>
          <w:iCs/>
          <w:color w:val="222C31"/>
          <w:sz w:val="23"/>
          <w:szCs w:val="23"/>
          <w:shd w:val="clear" w:color="auto" w:fill="FFFFFF"/>
        </w:rPr>
      </w:pP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L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 soirée</w:t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présentée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par le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journaliste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Claudio Porchia, sera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accompagnée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d’une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introduction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à la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conscience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sensorielle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avec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une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référence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particulière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à l’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utilisation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de l’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odorat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dirigée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par Claudia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Sepertino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,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spécialiste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du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marketing.</w:t>
      </w:r>
      <w:r w:rsidRPr="00FD7C85">
        <w:rPr>
          <w:rFonts w:cstheme="minorHAnsi"/>
          <w:color w:val="222C31"/>
          <w:sz w:val="23"/>
          <w:szCs w:val="23"/>
          <w:shd w:val="clear" w:color="auto" w:fill="FFFFFF"/>
        </w:rPr>
        <w:br/>
      </w:r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(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Informations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et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réservations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 xml:space="preserve"> c/o Ascom Savigliano </w:t>
      </w:r>
      <w:proofErr w:type="spellStart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tél</w:t>
      </w:r>
      <w:proofErr w:type="spellEnd"/>
      <w:r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</w:rPr>
        <w:t>. 0172/241267 - Elisa Mainardi)</w:t>
      </w:r>
    </w:p>
    <w:p w14:paraId="7D755F1E" w14:textId="0849D251" w:rsidR="009E0A60" w:rsidRPr="00FD7C85" w:rsidRDefault="009E0A60" w:rsidP="005874DE">
      <w:pPr>
        <w:spacing w:after="0" w:line="240" w:lineRule="auto"/>
        <w:rPr>
          <w:rFonts w:cstheme="minorHAnsi"/>
          <w:sz w:val="23"/>
          <w:szCs w:val="23"/>
        </w:rPr>
      </w:pPr>
    </w:p>
    <w:p w14:paraId="6125CF88" w14:textId="71248740" w:rsidR="005874DE" w:rsidRPr="00FD7C85" w:rsidRDefault="005874DE" w:rsidP="005874DE">
      <w:pPr>
        <w:spacing w:after="0" w:line="240" w:lineRule="auto"/>
        <w:rPr>
          <w:rFonts w:cstheme="minorHAnsi"/>
          <w:sz w:val="23"/>
          <w:szCs w:val="23"/>
          <w:lang w:val="en-US"/>
        </w:rPr>
      </w:pPr>
      <w:r w:rsidRPr="00FD7C85">
        <w:rPr>
          <w:rFonts w:cstheme="minorHAnsi"/>
          <w:sz w:val="23"/>
          <w:szCs w:val="23"/>
          <w:lang w:val="en-US"/>
        </w:rPr>
        <w:t xml:space="preserve">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protagonistes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rencontres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seront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r w:rsidRPr="00FD7C85">
        <w:rPr>
          <w:rFonts w:cstheme="minorHAnsi"/>
          <w:sz w:val="23"/>
          <w:szCs w:val="23"/>
          <w:lang w:val="en-US"/>
        </w:rPr>
        <w:t xml:space="preserve">les </w:t>
      </w:r>
      <w:r w:rsidRPr="00FD7C85">
        <w:rPr>
          <w:rFonts w:cstheme="minorHAnsi"/>
          <w:sz w:val="23"/>
          <w:szCs w:val="23"/>
          <w:lang w:val="en-US"/>
        </w:rPr>
        <w:t xml:space="preserve">fleurs comestibles </w:t>
      </w:r>
      <w:r w:rsidRPr="00FD7C85">
        <w:rPr>
          <w:rFonts w:cstheme="minorHAnsi"/>
          <w:sz w:val="23"/>
          <w:szCs w:val="23"/>
          <w:lang w:val="en-US"/>
        </w:rPr>
        <w:t xml:space="preserve">les </w:t>
      </w:r>
      <w:r w:rsidRPr="00FD7C85">
        <w:rPr>
          <w:rFonts w:cstheme="minorHAnsi"/>
          <w:sz w:val="23"/>
          <w:szCs w:val="23"/>
          <w:lang w:val="en-US"/>
        </w:rPr>
        <w:t xml:space="preserve">plus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utilisées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par les chefs,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comme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Capucine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B</w:t>
      </w:r>
      <w:r w:rsidRPr="00FD7C85">
        <w:rPr>
          <w:rFonts w:cstheme="minorHAnsi"/>
          <w:sz w:val="23"/>
          <w:szCs w:val="23"/>
          <w:lang w:val="en-US"/>
        </w:rPr>
        <w:t>é</w:t>
      </w:r>
      <w:r w:rsidRPr="00FD7C85">
        <w:rPr>
          <w:rFonts w:cstheme="minorHAnsi"/>
          <w:sz w:val="23"/>
          <w:szCs w:val="23"/>
          <w:lang w:val="en-US"/>
        </w:rPr>
        <w:t>gonia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="00C46F84"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G</w:t>
      </w:r>
      <w:r w:rsidR="00C46F84"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ueule</w:t>
      </w:r>
      <w:proofErr w:type="spellEnd"/>
      <w:r w:rsidR="00C46F84"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 xml:space="preserve"> de </w:t>
      </w:r>
      <w:proofErr w:type="spellStart"/>
      <w:r w:rsidR="00C46F84" w:rsidRPr="00FD7C85">
        <w:rPr>
          <w:rStyle w:val="ng-star-inserted"/>
          <w:rFonts w:cstheme="minorHAnsi"/>
          <w:color w:val="222C31"/>
          <w:sz w:val="23"/>
          <w:szCs w:val="23"/>
          <w:shd w:val="clear" w:color="auto" w:fill="FFFFFF"/>
          <w:lang w:val="en-US"/>
        </w:rPr>
        <w:t>loup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Tag</w:t>
      </w:r>
      <w:r w:rsidR="00C46F84" w:rsidRPr="00FD7C85">
        <w:rPr>
          <w:rFonts w:cstheme="minorHAnsi"/>
          <w:sz w:val="23"/>
          <w:szCs w:val="23"/>
          <w:lang w:val="en-US"/>
        </w:rPr>
        <w:t>è</w:t>
      </w:r>
      <w:r w:rsidRPr="00FD7C85">
        <w:rPr>
          <w:rFonts w:cstheme="minorHAnsi"/>
          <w:sz w:val="23"/>
          <w:szCs w:val="23"/>
          <w:lang w:val="en-US"/>
        </w:rPr>
        <w:t>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Ver</w:t>
      </w:r>
      <w:r w:rsidR="00FD7C85" w:rsidRPr="00FD7C85">
        <w:rPr>
          <w:rFonts w:cstheme="minorHAnsi"/>
          <w:sz w:val="23"/>
          <w:szCs w:val="23"/>
          <w:lang w:val="en-US"/>
        </w:rPr>
        <w:t>veine</w:t>
      </w:r>
      <w:proofErr w:type="spellEnd"/>
      <w:r w:rsidRPr="00FD7C85">
        <w:rPr>
          <w:rFonts w:cstheme="minorHAnsi"/>
          <w:sz w:val="23"/>
          <w:szCs w:val="23"/>
          <w:lang w:val="en-US"/>
        </w:rPr>
        <w:t>, N</w:t>
      </w:r>
      <w:proofErr w:type="spellStart"/>
      <w:r w:rsidRPr="00FD7C85">
        <w:rPr>
          <w:rFonts w:cstheme="minorHAnsi"/>
          <w:sz w:val="23"/>
          <w:szCs w:val="23"/>
          <w:lang w:val="en-US"/>
        </w:rPr>
        <w:t>emesi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Calendula. </w:t>
      </w:r>
    </w:p>
    <w:p w14:paraId="02978E18" w14:textId="77777777" w:rsidR="005874DE" w:rsidRPr="00FD7C85" w:rsidRDefault="005874DE" w:rsidP="005874DE">
      <w:pPr>
        <w:spacing w:after="0" w:line="240" w:lineRule="auto"/>
        <w:rPr>
          <w:rFonts w:cstheme="minorHAnsi"/>
          <w:sz w:val="23"/>
          <w:szCs w:val="23"/>
          <w:lang w:val="en-US"/>
        </w:rPr>
      </w:pPr>
      <w:r w:rsidRPr="00FD7C85">
        <w:rPr>
          <w:rFonts w:cstheme="minorHAnsi"/>
          <w:sz w:val="23"/>
          <w:szCs w:val="23"/>
          <w:lang w:val="en-US"/>
        </w:rPr>
        <w:t xml:space="preserve">Le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Antes,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candidat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avec succès au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programme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Interreg-</w:t>
      </w:r>
      <w:proofErr w:type="spellStart"/>
      <w:r w:rsidRPr="00FD7C85">
        <w:rPr>
          <w:rFonts w:cstheme="minorHAnsi"/>
          <w:sz w:val="23"/>
          <w:szCs w:val="23"/>
          <w:lang w:val="en-US"/>
        </w:rPr>
        <w:t>Alcotra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2014-2020,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opère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dans un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contexte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coopération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transfrontalière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vise à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capitaliser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résultats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activités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produits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dans deux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proofErr w:type="gramStart"/>
      <w:r w:rsidRPr="00FD7C85">
        <w:rPr>
          <w:rFonts w:cstheme="minorHAnsi"/>
          <w:sz w:val="23"/>
          <w:szCs w:val="23"/>
          <w:lang w:val="en-US"/>
        </w:rPr>
        <w:t>antérieurs</w:t>
      </w:r>
      <w:proofErr w:type="spellEnd"/>
      <w:r w:rsidRPr="00FD7C85">
        <w:rPr>
          <w:rFonts w:cstheme="minorHAnsi"/>
          <w:sz w:val="23"/>
          <w:szCs w:val="23"/>
          <w:lang w:val="en-US"/>
        </w:rPr>
        <w:t> :</w:t>
      </w:r>
      <w:proofErr w:type="gramEnd"/>
      <w:r w:rsidRPr="00FD7C85">
        <w:rPr>
          <w:rFonts w:cstheme="minorHAnsi"/>
          <w:sz w:val="23"/>
          <w:szCs w:val="23"/>
          <w:lang w:val="en-US"/>
        </w:rPr>
        <w:t xml:space="preserve"> ANTEA et ESSICA.  Le nouveau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réunit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certains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partenaires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précédemment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impliqués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</w:t>
      </w:r>
      <w:proofErr w:type="spellStart"/>
      <w:r w:rsidRPr="00FD7C85">
        <w:rPr>
          <w:rFonts w:cstheme="minorHAnsi"/>
          <w:sz w:val="23"/>
          <w:szCs w:val="23"/>
          <w:lang w:val="en-US"/>
        </w:rPr>
        <w:t>exploite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synergies des deux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pour </w:t>
      </w:r>
      <w:proofErr w:type="spellStart"/>
      <w:r w:rsidRPr="00FD7C85">
        <w:rPr>
          <w:rFonts w:cstheme="minorHAnsi"/>
          <w:sz w:val="23"/>
          <w:szCs w:val="23"/>
          <w:lang w:val="en-US"/>
        </w:rPr>
        <w:t>élargir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connaissances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possibilités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développement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deux </w:t>
      </w:r>
      <w:proofErr w:type="spellStart"/>
      <w:r w:rsidRPr="00FD7C85">
        <w:rPr>
          <w:rFonts w:cstheme="minorHAnsi"/>
          <w:sz w:val="23"/>
          <w:szCs w:val="23"/>
          <w:lang w:val="en-US"/>
        </w:rPr>
        <w:t>filières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celle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plantes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aromatiques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celle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des fleurs comestibles,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Elles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ont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en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commun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plusieurs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particularités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telles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que la culture durable, le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traitement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après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récolte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les techniques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d’emballage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caractéristiques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nutritionnelles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et </w:t>
      </w:r>
      <w:proofErr w:type="spellStart"/>
      <w:r w:rsidRPr="00FD7C85">
        <w:rPr>
          <w:rFonts w:cstheme="minorHAnsi"/>
          <w:sz w:val="23"/>
          <w:szCs w:val="23"/>
          <w:lang w:val="en-US"/>
        </w:rPr>
        <w:t>métaboliques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liées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à la </w:t>
      </w:r>
      <w:proofErr w:type="spellStart"/>
      <w:r w:rsidRPr="00FD7C85">
        <w:rPr>
          <w:rFonts w:cstheme="minorHAnsi"/>
          <w:sz w:val="23"/>
          <w:szCs w:val="23"/>
          <w:lang w:val="en-US"/>
        </w:rPr>
        <w:t>santé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humaine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. Plus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précisément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, les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objectifs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du </w:t>
      </w:r>
      <w:proofErr w:type="spellStart"/>
      <w:r w:rsidRPr="00FD7C85">
        <w:rPr>
          <w:rFonts w:cstheme="minorHAnsi"/>
          <w:sz w:val="23"/>
          <w:szCs w:val="23"/>
          <w:lang w:val="en-US"/>
        </w:rPr>
        <w:t>projet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Antes </w:t>
      </w:r>
      <w:proofErr w:type="spellStart"/>
      <w:r w:rsidRPr="00FD7C85">
        <w:rPr>
          <w:rFonts w:cstheme="minorHAnsi"/>
          <w:sz w:val="23"/>
          <w:szCs w:val="23"/>
          <w:lang w:val="en-US"/>
        </w:rPr>
        <w:t>visent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à </w:t>
      </w:r>
      <w:proofErr w:type="spellStart"/>
      <w:r w:rsidRPr="00FD7C85">
        <w:rPr>
          <w:rFonts w:cstheme="minorHAnsi"/>
          <w:sz w:val="23"/>
          <w:szCs w:val="23"/>
          <w:lang w:val="en-US"/>
        </w:rPr>
        <w:t>créer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un </w:t>
      </w:r>
      <w:proofErr w:type="spellStart"/>
      <w:r w:rsidRPr="00FD7C85">
        <w:rPr>
          <w:rFonts w:cstheme="minorHAnsi"/>
          <w:sz w:val="23"/>
          <w:szCs w:val="23"/>
          <w:lang w:val="en-US"/>
        </w:rPr>
        <w:t>modèle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utile à </w:t>
      </w:r>
      <w:proofErr w:type="spellStart"/>
      <w:r w:rsidRPr="00FD7C85">
        <w:rPr>
          <w:rFonts w:cstheme="minorHAnsi"/>
          <w:sz w:val="23"/>
          <w:szCs w:val="23"/>
          <w:lang w:val="en-US"/>
        </w:rPr>
        <w:t>d’autres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filières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agro-alimentaires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</w:t>
      </w:r>
      <w:proofErr w:type="spellStart"/>
      <w:r w:rsidRPr="00FD7C85">
        <w:rPr>
          <w:rFonts w:cstheme="minorHAnsi"/>
          <w:sz w:val="23"/>
          <w:szCs w:val="23"/>
          <w:lang w:val="en-US"/>
        </w:rPr>
        <w:t>émergentes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avec un </w:t>
      </w:r>
      <w:proofErr w:type="spellStart"/>
      <w:r w:rsidRPr="00FD7C85">
        <w:rPr>
          <w:rFonts w:cstheme="minorHAnsi"/>
          <w:sz w:val="23"/>
          <w:szCs w:val="23"/>
          <w:lang w:val="en-US"/>
        </w:rPr>
        <w:t>élargissement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de </w:t>
      </w:r>
      <w:proofErr w:type="spellStart"/>
      <w:r w:rsidRPr="00FD7C85">
        <w:rPr>
          <w:rFonts w:cstheme="minorHAnsi"/>
          <w:sz w:val="23"/>
          <w:szCs w:val="23"/>
          <w:lang w:val="en-US"/>
        </w:rPr>
        <w:t>l’offre</w:t>
      </w:r>
      <w:proofErr w:type="spellEnd"/>
      <w:r w:rsidRPr="00FD7C85">
        <w:rPr>
          <w:rFonts w:cstheme="minorHAnsi"/>
          <w:sz w:val="23"/>
          <w:szCs w:val="23"/>
          <w:lang w:val="en-US"/>
        </w:rPr>
        <w:t xml:space="preserve"> productive pour les fleurs comestibles.</w:t>
      </w:r>
    </w:p>
    <w:p w14:paraId="0B32E199" w14:textId="77777777" w:rsidR="005874DE" w:rsidRPr="00FD7C85" w:rsidRDefault="005874DE" w:rsidP="005874DE">
      <w:pPr>
        <w:spacing w:after="0" w:line="240" w:lineRule="auto"/>
        <w:rPr>
          <w:rFonts w:cstheme="minorHAnsi"/>
          <w:sz w:val="23"/>
          <w:szCs w:val="23"/>
          <w:lang w:val="en-US"/>
        </w:rPr>
      </w:pPr>
    </w:p>
    <w:p w14:paraId="7E0B24D4" w14:textId="5CAF6B67" w:rsidR="005874DE" w:rsidRPr="00FD7C85" w:rsidRDefault="005874DE" w:rsidP="005874DE">
      <w:pPr>
        <w:spacing w:after="0" w:line="240" w:lineRule="auto"/>
        <w:rPr>
          <w:rFonts w:cstheme="minorHAnsi"/>
          <w:sz w:val="23"/>
          <w:szCs w:val="23"/>
          <w:lang w:val="en-US"/>
        </w:rPr>
      </w:pPr>
      <w:r w:rsidRPr="00FD7C85">
        <w:rPr>
          <w:rFonts w:cstheme="minorHAnsi"/>
          <w:sz w:val="23"/>
          <w:szCs w:val="23"/>
          <w:lang w:val="en-US"/>
        </w:rPr>
        <w:t xml:space="preserve">Pour plus </w:t>
      </w:r>
      <w:proofErr w:type="spellStart"/>
      <w:proofErr w:type="gramStart"/>
      <w:r w:rsidRPr="00FD7C85">
        <w:rPr>
          <w:rFonts w:cstheme="minorHAnsi"/>
          <w:sz w:val="23"/>
          <w:szCs w:val="23"/>
          <w:lang w:val="en-US"/>
        </w:rPr>
        <w:t>d’informations</w:t>
      </w:r>
      <w:proofErr w:type="spellEnd"/>
      <w:r w:rsidRPr="00FD7C85">
        <w:rPr>
          <w:rFonts w:cstheme="minorHAnsi"/>
          <w:sz w:val="23"/>
          <w:szCs w:val="23"/>
          <w:lang w:val="en-US"/>
        </w:rPr>
        <w:t> :</w:t>
      </w:r>
      <w:proofErr w:type="gramEnd"/>
      <w:r w:rsidRPr="00FD7C85">
        <w:rPr>
          <w:rFonts w:cstheme="minorHAnsi"/>
          <w:sz w:val="23"/>
          <w:szCs w:val="23"/>
          <w:lang w:val="en-US"/>
        </w:rPr>
        <w:t xml:space="preserve"> </w:t>
      </w:r>
      <w:hyperlink r:id="rId7" w:history="1">
        <w:r w:rsidRPr="00FD7C85">
          <w:rPr>
            <w:rStyle w:val="Collegamentoipertestuale"/>
            <w:rFonts w:cstheme="minorHAnsi"/>
            <w:sz w:val="23"/>
            <w:szCs w:val="23"/>
            <w:lang w:val="en-US"/>
          </w:rPr>
          <w:t>https://www.leterredeisavoia.it/antes/</w:t>
        </w:r>
      </w:hyperlink>
    </w:p>
    <w:p w14:paraId="270B1D23" w14:textId="77777777" w:rsidR="005874DE" w:rsidRPr="005874DE" w:rsidRDefault="005874DE" w:rsidP="005874D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4439CB5" w14:textId="77777777" w:rsidR="00D83DB7" w:rsidRPr="005874DE" w:rsidRDefault="00D83DB7" w:rsidP="00AF0184">
      <w:pPr>
        <w:tabs>
          <w:tab w:val="left" w:pos="2832"/>
        </w:tabs>
        <w:rPr>
          <w:rFonts w:ascii="Arial" w:hAnsi="Arial" w:cs="Arial"/>
          <w:i/>
          <w:iCs/>
          <w:sz w:val="16"/>
          <w:szCs w:val="16"/>
          <w:lang w:val="en-US"/>
        </w:rPr>
      </w:pPr>
    </w:p>
    <w:sectPr w:rsidR="00D83DB7" w:rsidRPr="005874DE" w:rsidSect="008C0413">
      <w:headerReference w:type="default" r:id="rId8"/>
      <w:footerReference w:type="default" r:id="rId9"/>
      <w:pgSz w:w="11906" w:h="16838"/>
      <w:pgMar w:top="1339" w:right="1273" w:bottom="1339" w:left="127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3DF9" w14:textId="77777777" w:rsidR="00993006" w:rsidRDefault="00993006" w:rsidP="00A5073C">
      <w:r>
        <w:separator/>
      </w:r>
    </w:p>
  </w:endnote>
  <w:endnote w:type="continuationSeparator" w:id="0">
    <w:p w14:paraId="1E1A83B6" w14:textId="77777777" w:rsidR="00993006" w:rsidRDefault="00993006" w:rsidP="00A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132B" w14:textId="3C234139" w:rsidR="00F2536E" w:rsidRDefault="00F2536E">
    <w:pPr>
      <w:pStyle w:val="Pidipagina"/>
    </w:pPr>
  </w:p>
  <w:p w14:paraId="51F1B200" w14:textId="78C369F9" w:rsidR="00C64EE9" w:rsidRDefault="009713D0" w:rsidP="009713D0">
    <w:pPr>
      <w:pStyle w:val="Pidipagina"/>
      <w:tabs>
        <w:tab w:val="clear" w:pos="4819"/>
        <w:tab w:val="clear" w:pos="9638"/>
        <w:tab w:val="left" w:pos="3852"/>
      </w:tabs>
    </w:pPr>
    <w:bookmarkStart w:id="0" w:name="_Hlk100154812"/>
    <w:r>
      <w:tab/>
    </w:r>
  </w:p>
  <w:p w14:paraId="30BB76C5" w14:textId="7838C6A2" w:rsidR="00C64EE9" w:rsidRDefault="00A8363B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15FCF1" wp14:editId="262E06AE">
          <wp:simplePos x="0" y="0"/>
          <wp:positionH relativeFrom="margin">
            <wp:posOffset>-1082675</wp:posOffset>
          </wp:positionH>
          <wp:positionV relativeFrom="margin">
            <wp:posOffset>8900746</wp:posOffset>
          </wp:positionV>
          <wp:extent cx="8109287" cy="724291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9287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09757F99" w14:textId="77777777" w:rsidR="008C0413" w:rsidRPr="008C0413" w:rsidRDefault="008C0413" w:rsidP="008C0413">
    <w:pPr>
      <w:jc w:val="center"/>
      <w:rPr>
        <w:rFonts w:ascii="Arial" w:hAnsi="Arial" w:cs="Arial"/>
        <w:i/>
        <w:iCs/>
        <w:sz w:val="8"/>
        <w:szCs w:val="8"/>
        <w:lang w:val="fr-FR"/>
      </w:rPr>
    </w:pPr>
  </w:p>
  <w:p w14:paraId="745F04AE" w14:textId="2CD4BBE3" w:rsidR="00C64EE9" w:rsidRDefault="00C64E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E05E" w14:textId="77777777" w:rsidR="00993006" w:rsidRDefault="00993006" w:rsidP="00A5073C">
      <w:r>
        <w:separator/>
      </w:r>
    </w:p>
  </w:footnote>
  <w:footnote w:type="continuationSeparator" w:id="0">
    <w:p w14:paraId="482F6528" w14:textId="77777777" w:rsidR="00993006" w:rsidRDefault="00993006" w:rsidP="00A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D34A" w14:textId="447FF0D6" w:rsidR="00A5073C" w:rsidRPr="00F2536E" w:rsidRDefault="00033204" w:rsidP="00F2536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471CED" wp14:editId="4D516942">
          <wp:simplePos x="0" y="0"/>
          <wp:positionH relativeFrom="margin">
            <wp:posOffset>-635</wp:posOffset>
          </wp:positionH>
          <wp:positionV relativeFrom="paragraph">
            <wp:posOffset>52705</wp:posOffset>
          </wp:positionV>
          <wp:extent cx="3620114" cy="10058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magine 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11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36E">
      <w:t xml:space="preserve">  </w:t>
    </w:r>
    <w:r w:rsidR="00F2536E">
      <w:tab/>
    </w:r>
    <w:r w:rsidR="00F2536E">
      <w:tab/>
      <w:t xml:space="preserve">                      </w:t>
    </w:r>
  </w:p>
  <w:p w14:paraId="31239521" w14:textId="77777777" w:rsidR="00A5073C" w:rsidRDefault="00A507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04E"/>
    <w:multiLevelType w:val="hybridMultilevel"/>
    <w:tmpl w:val="2F3E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5714"/>
    <w:multiLevelType w:val="hybridMultilevel"/>
    <w:tmpl w:val="DC3EB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D4E3A"/>
    <w:multiLevelType w:val="hybridMultilevel"/>
    <w:tmpl w:val="8E0E5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827372">
    <w:abstractNumId w:val="0"/>
  </w:num>
  <w:num w:numId="2" w16cid:durableId="267585044">
    <w:abstractNumId w:val="2"/>
  </w:num>
  <w:num w:numId="3" w16cid:durableId="210156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C"/>
    <w:rsid w:val="00032A9A"/>
    <w:rsid w:val="00033204"/>
    <w:rsid w:val="00057C86"/>
    <w:rsid w:val="000F4E4C"/>
    <w:rsid w:val="001C2C82"/>
    <w:rsid w:val="00227644"/>
    <w:rsid w:val="00264C8A"/>
    <w:rsid w:val="002F397C"/>
    <w:rsid w:val="00374A8E"/>
    <w:rsid w:val="003C122E"/>
    <w:rsid w:val="00465D19"/>
    <w:rsid w:val="00473B7B"/>
    <w:rsid w:val="00552663"/>
    <w:rsid w:val="00583E0C"/>
    <w:rsid w:val="005874DE"/>
    <w:rsid w:val="00673EF2"/>
    <w:rsid w:val="006B1E19"/>
    <w:rsid w:val="0073620D"/>
    <w:rsid w:val="007605C7"/>
    <w:rsid w:val="007A1E1E"/>
    <w:rsid w:val="008C0413"/>
    <w:rsid w:val="009713D0"/>
    <w:rsid w:val="00993006"/>
    <w:rsid w:val="009939BD"/>
    <w:rsid w:val="009E0A60"/>
    <w:rsid w:val="00A5073C"/>
    <w:rsid w:val="00A65131"/>
    <w:rsid w:val="00A8363B"/>
    <w:rsid w:val="00AF0184"/>
    <w:rsid w:val="00BA4B23"/>
    <w:rsid w:val="00C04DDB"/>
    <w:rsid w:val="00C053A5"/>
    <w:rsid w:val="00C46F84"/>
    <w:rsid w:val="00C64EE9"/>
    <w:rsid w:val="00C768B2"/>
    <w:rsid w:val="00CB50DE"/>
    <w:rsid w:val="00D76B74"/>
    <w:rsid w:val="00D83DB7"/>
    <w:rsid w:val="00E47E11"/>
    <w:rsid w:val="00E72992"/>
    <w:rsid w:val="00F2536E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38B3E"/>
  <w15:chartTrackingRefBased/>
  <w15:docId w15:val="{427018E8-C2AD-CB48-AB20-636C34B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A60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3C"/>
  </w:style>
  <w:style w:type="paragraph" w:styleId="Pidipagina">
    <w:name w:val="footer"/>
    <w:basedOn w:val="Normale"/>
    <w:link w:val="PidipaginaCarattere"/>
    <w:uiPriority w:val="99"/>
    <w:unhideWhenUsed/>
    <w:rsid w:val="00A50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C"/>
  </w:style>
  <w:style w:type="table" w:styleId="Grigliatabella">
    <w:name w:val="Table Grid"/>
    <w:basedOn w:val="Tabellanormale"/>
    <w:uiPriority w:val="39"/>
    <w:rsid w:val="00A5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83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E1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0A60"/>
    <w:pPr>
      <w:ind w:left="720"/>
      <w:contextualSpacing/>
    </w:pPr>
  </w:style>
  <w:style w:type="character" w:customStyle="1" w:styleId="ng-star-inserted">
    <w:name w:val="ng-star-inserted"/>
    <w:basedOn w:val="Carpredefinitoparagrafo"/>
    <w:rsid w:val="005874DE"/>
  </w:style>
  <w:style w:type="character" w:styleId="Menzionenonrisolta">
    <w:name w:val="Unresolved Mention"/>
    <w:basedOn w:val="Carpredefinitoparagrafo"/>
    <w:uiPriority w:val="99"/>
    <w:semiHidden/>
    <w:unhideWhenUsed/>
    <w:rsid w:val="0058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terredeisavoia.it/a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Cozzolino</dc:creator>
  <cp:keywords/>
  <dc:description/>
  <cp:lastModifiedBy>Francesco Cozzolino</cp:lastModifiedBy>
  <cp:revision>22</cp:revision>
  <dcterms:created xsi:type="dcterms:W3CDTF">2021-08-04T07:09:00Z</dcterms:created>
  <dcterms:modified xsi:type="dcterms:W3CDTF">2023-02-08T14:54:00Z</dcterms:modified>
</cp:coreProperties>
</file>