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6FE" w14:textId="79A624E2" w:rsidR="00B86599" w:rsidRDefault="00B86599" w:rsidP="00B86599">
      <w:pPr>
        <w:rPr>
          <w:rFonts w:ascii="Times New Roman" w:hAnsi="Times New Roman" w:cs="Times New Roman"/>
        </w:rPr>
      </w:pPr>
      <w:r w:rsidRPr="00FB65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8550E0D" wp14:editId="258BD08E">
            <wp:simplePos x="0" y="0"/>
            <wp:positionH relativeFrom="column">
              <wp:posOffset>2027555</wp:posOffset>
            </wp:positionH>
            <wp:positionV relativeFrom="paragraph">
              <wp:posOffset>0</wp:posOffset>
            </wp:positionV>
            <wp:extent cx="1416050" cy="1047750"/>
            <wp:effectExtent l="0" t="0" r="0" b="0"/>
            <wp:wrapSquare wrapText="bothSides"/>
            <wp:docPr id="1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6AE2F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4725394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7A12804D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32D0F65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15867472" w14:textId="77777777" w:rsidR="00B86599" w:rsidRDefault="00B86599" w:rsidP="00B86599">
      <w:pPr>
        <w:rPr>
          <w:rFonts w:ascii="Times New Roman" w:hAnsi="Times New Roman" w:cs="Times New Roman"/>
        </w:rPr>
      </w:pPr>
    </w:p>
    <w:p w14:paraId="622DE5EB" w14:textId="77777777" w:rsidR="00B86599" w:rsidRPr="00B86599" w:rsidRDefault="00B86599" w:rsidP="00B86599">
      <w:pPr>
        <w:rPr>
          <w:rFonts w:ascii="Times New Roman" w:hAnsi="Times New Roman" w:cs="Times New Roman"/>
        </w:rPr>
      </w:pPr>
    </w:p>
    <w:p w14:paraId="12AF9514" w14:textId="77777777" w:rsidR="00B86599" w:rsidRDefault="00B86599" w:rsidP="00144603">
      <w:pPr>
        <w:rPr>
          <w:rFonts w:asciiTheme="majorHAnsi" w:hAnsiTheme="majorHAnsi" w:cstheme="majorHAnsi"/>
          <w:b/>
          <w:sz w:val="26"/>
          <w:szCs w:val="26"/>
        </w:rPr>
      </w:pPr>
    </w:p>
    <w:p w14:paraId="66F211F1" w14:textId="64CED835" w:rsidR="005648E9" w:rsidRPr="005114B9" w:rsidRDefault="00B87217" w:rsidP="00B86599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5114B9">
        <w:rPr>
          <w:rFonts w:asciiTheme="majorHAnsi" w:hAnsiTheme="majorHAnsi" w:cstheme="majorHAnsi"/>
          <w:b/>
          <w:sz w:val="24"/>
          <w:szCs w:val="24"/>
        </w:rPr>
        <w:t>CS 10</w:t>
      </w:r>
      <w:r w:rsidR="003D7001" w:rsidRPr="005114B9">
        <w:rPr>
          <w:rFonts w:asciiTheme="majorHAnsi" w:hAnsiTheme="majorHAnsi" w:cstheme="majorHAnsi"/>
          <w:b/>
          <w:sz w:val="24"/>
          <w:szCs w:val="24"/>
        </w:rPr>
        <w:t>/2022</w:t>
      </w:r>
    </w:p>
    <w:p w14:paraId="66ACB5F0" w14:textId="77777777" w:rsidR="00B86599" w:rsidRPr="005648E9" w:rsidRDefault="00B86599" w:rsidP="00B86599">
      <w:pPr>
        <w:jc w:val="right"/>
        <w:rPr>
          <w:rFonts w:asciiTheme="majorHAnsi" w:hAnsiTheme="majorHAnsi" w:cstheme="majorHAnsi"/>
          <w:b/>
          <w:sz w:val="26"/>
          <w:szCs w:val="26"/>
        </w:rPr>
      </w:pPr>
    </w:p>
    <w:p w14:paraId="0ACCB506" w14:textId="6549035B" w:rsidR="00B86599" w:rsidRPr="005114B9" w:rsidRDefault="00B87217" w:rsidP="00B86599">
      <w:pPr>
        <w:spacing w:after="200"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5114B9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A Savigliano tanti esperti internazionali grazie al progetto europeo ANTES </w:t>
      </w:r>
    </w:p>
    <w:p w14:paraId="7D977F12" w14:textId="25FC8B4E" w:rsidR="00146909" w:rsidRPr="005114B9" w:rsidRDefault="00B87217" w:rsidP="00146909">
      <w:pPr>
        <w:spacing w:after="200"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Nei giorni scorsi, </w:t>
      </w:r>
      <w:r w:rsidR="00A421A8"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presso ESSICALAB di </w:t>
      </w:r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Savigliano, un pool internazionale di ricercatori e accademici intenti a lavorare sulla filiera </w:t>
      </w:r>
      <w:r w:rsidR="00A421A8"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delle piante aromatiche e </w:t>
      </w:r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>dei fiori commestibili grazie all’Associazione Le Terre dei Savoia</w:t>
      </w:r>
      <w:r w:rsidR="00144603">
        <w:rPr>
          <w:rFonts w:ascii="Calibri" w:eastAsia="Calibri" w:hAnsi="Calibri" w:cs="Calibri"/>
          <w:i/>
          <w:sz w:val="22"/>
          <w:szCs w:val="22"/>
          <w:lang w:eastAsia="en-US"/>
        </w:rPr>
        <w:t>.</w:t>
      </w:r>
    </w:p>
    <w:p w14:paraId="62786C30" w14:textId="75E0B78F" w:rsidR="00B87217" w:rsidRPr="005114B9" w:rsidRDefault="00A421A8" w:rsidP="00B872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114B9">
        <w:rPr>
          <w:rFonts w:ascii="Calibri" w:eastAsia="Calibri" w:hAnsi="Calibri" w:cs="Calibri"/>
          <w:sz w:val="22"/>
          <w:szCs w:val="22"/>
          <w:lang w:eastAsia="en-US"/>
        </w:rPr>
        <w:t>Proseguono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le attività del progetto europeo 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ANTES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, promosso dall’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Associazione Le Terre dei Savoia 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e dal </w:t>
      </w:r>
      <w:r w:rsidRPr="005114B9">
        <w:rPr>
          <w:rFonts w:ascii="Calibri" w:eastAsia="Calibri" w:hAnsi="Calibri" w:cs="Calibri"/>
          <w:b/>
          <w:bCs/>
          <w:sz w:val="22"/>
          <w:szCs w:val="22"/>
          <w:lang w:eastAsia="en-US"/>
        </w:rPr>
        <w:t>CREA di Sanremo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Centro di ricerca orticoltura e florovivaismo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>) in collaborazione con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il Centro di Sperimentazione e Assistenza Agricola (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CERSAA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) di Albenga, il Dipartimento di Scienze Agrarie, Forestali e Alimentari (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DISAFA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) dell’Università degli Studi di Torino, il Dipartimento di Ingegneria Navale, Elettrica, Elettronica e delle Telecomunicazioni (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DITEM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) e il Dipartimento di Farmacia (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DIFAR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) dell’Università degli Studi di Genova e la </w:t>
      </w:r>
      <w:proofErr w:type="spellStart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Chambre</w:t>
      </w:r>
      <w:proofErr w:type="spellEnd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d’</w:t>
      </w:r>
      <w:proofErr w:type="spellStart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Agriculture</w:t>
      </w:r>
      <w:proofErr w:type="spellEnd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des</w:t>
      </w:r>
      <w:proofErr w:type="spellEnd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Alpes </w:t>
      </w:r>
      <w:proofErr w:type="spellStart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Maritimes</w:t>
      </w:r>
      <w:proofErr w:type="spellEnd"/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CREAM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) di</w:t>
      </w:r>
      <w:r w:rsidR="005114B9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A7EE0">
        <w:rPr>
          <w:rFonts w:ascii="Calibri" w:eastAsia="Calibri" w:hAnsi="Calibri" w:cs="Calibri"/>
          <w:sz w:val="22"/>
          <w:szCs w:val="22"/>
          <w:lang w:eastAsia="en-US"/>
        </w:rPr>
        <w:t>Nizza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. Un percorso innovativo volto a sviluppare la filiera transfrontaliera </w:t>
      </w:r>
      <w:r w:rsidR="008913DA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delle piante aromatiche e 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dei fiori eduli, finanziato dal programma </w:t>
      </w:r>
      <w:r w:rsidR="00B87217" w:rsidRPr="005114B9">
        <w:rPr>
          <w:rFonts w:ascii="Calibri" w:eastAsia="Calibri" w:hAnsi="Calibri" w:cs="Calibri"/>
          <w:b/>
          <w:sz w:val="22"/>
          <w:szCs w:val="22"/>
          <w:lang w:eastAsia="en-US"/>
        </w:rPr>
        <w:t>INTERREG-ALCOTRA 2014-2020</w:t>
      </w:r>
      <w:r w:rsidR="00B87217" w:rsidRPr="005114B9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DB5F67" w14:textId="4E6883F0" w:rsidR="00B87217" w:rsidRPr="005114B9" w:rsidRDefault="00B87217" w:rsidP="00B87217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114B9">
        <w:rPr>
          <w:rFonts w:ascii="Calibri" w:eastAsia="Calibri" w:hAnsi="Calibri" w:cs="Calibri"/>
          <w:sz w:val="22"/>
          <w:szCs w:val="22"/>
          <w:lang w:eastAsia="en-US"/>
        </w:rPr>
        <w:t>Un’iniziativa che affonda le proprie radici in due analoghe proposte progettuali concretizzatesi negli scorsi anni (</w:t>
      </w:r>
      <w:r w:rsidRPr="005114B9">
        <w:rPr>
          <w:rFonts w:ascii="Calibri" w:eastAsia="Calibri" w:hAnsi="Calibri" w:cs="Calibri"/>
          <w:b/>
          <w:sz w:val="22"/>
          <w:szCs w:val="22"/>
          <w:lang w:eastAsia="en-US"/>
        </w:rPr>
        <w:t>ANTEA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ed </w:t>
      </w:r>
      <w:r w:rsidRPr="005114B9">
        <w:rPr>
          <w:rFonts w:ascii="Calibri" w:eastAsia="Calibri" w:hAnsi="Calibri" w:cs="Calibri"/>
          <w:b/>
          <w:sz w:val="22"/>
          <w:szCs w:val="22"/>
          <w:lang w:eastAsia="en-US"/>
        </w:rPr>
        <w:t>ESSICA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), dall’interazione delle quali deriva non a caso il toponimo ANTES. La capacità di dare continuità a ciò che si è già costruito, insomma, come ribadito dalla direttrice delle Terre dei Savoia, </w:t>
      </w:r>
      <w:r w:rsidRPr="005114B9">
        <w:rPr>
          <w:rFonts w:ascii="Calibri" w:eastAsia="Calibri" w:hAnsi="Calibri" w:cs="Calibri"/>
          <w:b/>
          <w:sz w:val="22"/>
          <w:szCs w:val="22"/>
          <w:lang w:eastAsia="en-US"/>
        </w:rPr>
        <w:t>Elena Cerutti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>: «</w:t>
      </w:r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Un sentito ringraziamento a tutti i partner di progetto che hanno compreso e sostenuto la nostra volontà di capitalizzare ciò che era già stato raggiunto con Antea ed </w:t>
      </w:r>
      <w:proofErr w:type="spellStart"/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>Essica</w:t>
      </w:r>
      <w:proofErr w:type="spellEnd"/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. Sapere in particolare che </w:t>
      </w:r>
      <w:r w:rsidR="008913DA" w:rsidRPr="005114B9">
        <w:rPr>
          <w:rFonts w:ascii="Calibri" w:eastAsia="Calibri" w:hAnsi="Calibri" w:cs="Calibri"/>
          <w:i/>
          <w:sz w:val="22"/>
          <w:szCs w:val="22"/>
          <w:lang w:eastAsia="en-US"/>
        </w:rPr>
        <w:t>ESSICALAB</w:t>
      </w:r>
      <w:r w:rsidRPr="005114B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creato presso il Múses di Savigliano sia diventato un fulcro operativo per la formazione degli operatori e per la prosecuzione del progetto, non può che renderci orgogliosi. ANTES rappresenta un progetto ponte, effige di quanto sia importante pianificare e immaginare il futuro anche durante un periodo difficile come quello della pandemia e del primo post-Covid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>».</w:t>
      </w:r>
    </w:p>
    <w:p w14:paraId="45C18B87" w14:textId="521371CC" w:rsidR="00C2290E" w:rsidRPr="005114B9" w:rsidRDefault="00B87217" w:rsidP="0014690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Nei giorni scorsi, dunque, tutti i partner </w:t>
      </w:r>
      <w:r w:rsidR="00822511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di progetto 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italiani e stranieri si sono ritrovati a </w:t>
      </w:r>
      <w:r w:rsidRPr="005114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Savigliano 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per un aggiornamento formativo </w:t>
      </w:r>
      <w:r w:rsidR="00141400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e per il Comitato di pilotaggio </w:t>
      </w:r>
      <w:r w:rsidR="00822511"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durante il quale si sono presentati i primi risultati,  le sperimentazioni in corso e le 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prossime attività da svolgere </w:t>
      </w:r>
      <w:r w:rsidR="00822511" w:rsidRPr="005114B9">
        <w:rPr>
          <w:rFonts w:ascii="Calibri" w:eastAsia="Calibri" w:hAnsi="Calibri" w:cs="Calibri"/>
          <w:sz w:val="22"/>
          <w:szCs w:val="22"/>
          <w:lang w:eastAsia="en-US"/>
        </w:rPr>
        <w:t>nell’ambito di</w:t>
      </w:r>
      <w:r w:rsidRPr="005114B9">
        <w:rPr>
          <w:rFonts w:ascii="Calibri" w:eastAsia="Calibri" w:hAnsi="Calibri" w:cs="Calibri"/>
          <w:sz w:val="22"/>
          <w:szCs w:val="22"/>
          <w:lang w:eastAsia="en-US"/>
        </w:rPr>
        <w:t xml:space="preserve"> ANTES, che ambisce, tra il resto, a creare un modello utile ad altre filiere agro-alimentari emergenti, a rafforzare la sostenibilità delle singole produzioni e a individuare nelle scuole di ristorazione, nei ristoratori e nei consumatori i destinatari della divulgazione degli aspetti alimentari e gastronomici dell’intera filiera dei fiori eduli. Una sfida importante e affascinante che ancora una volta parte dal cuore del Piemonte per parlare al mondo intero.</w:t>
      </w:r>
    </w:p>
    <w:sectPr w:rsidR="00C2290E" w:rsidRPr="005114B9" w:rsidSect="00A00C17">
      <w:headerReference w:type="default" r:id="rId9"/>
      <w:footerReference w:type="default" r:id="rId10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E4E1" w14:textId="77777777" w:rsidR="00EF26C7" w:rsidRDefault="00EF26C7" w:rsidP="00E5549B">
      <w:r>
        <w:separator/>
      </w:r>
    </w:p>
  </w:endnote>
  <w:endnote w:type="continuationSeparator" w:id="0">
    <w:p w14:paraId="1A0040A5" w14:textId="77777777" w:rsidR="00EF26C7" w:rsidRDefault="00EF26C7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멑ࣇĀ褐텓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2A1F" w14:textId="77777777" w:rsidR="00C30CC7" w:rsidRDefault="00C30CC7" w:rsidP="00D8498B">
    <w:pPr>
      <w:pStyle w:val="Pidipagina"/>
    </w:pPr>
    <w:r>
      <w:tab/>
    </w:r>
  </w:p>
  <w:p w14:paraId="2975CDDE" w14:textId="1CAC513D" w:rsidR="00C30CC7" w:rsidRDefault="00C30CC7" w:rsidP="00C24289">
    <w:pPr>
      <w:pStyle w:val="Pidipagina"/>
      <w:jc w:val="center"/>
    </w:pPr>
    <w:r>
      <w:t>Ufficio Stampa</w:t>
    </w:r>
  </w:p>
  <w:p w14:paraId="5DFB4427" w14:textId="276776E5" w:rsidR="00C30CC7" w:rsidRDefault="00C30CC7" w:rsidP="00C24289">
    <w:pPr>
      <w:pStyle w:val="Pidipagina"/>
      <w:jc w:val="center"/>
    </w:pPr>
    <w:r>
      <w:t xml:space="preserve">Prokalos Innovazione &amp; </w:t>
    </w:r>
    <w:proofErr w:type="gramStart"/>
    <w:r>
      <w:t>Comunicazione ;</w:t>
    </w:r>
    <w:proofErr w:type="gramEnd"/>
    <w:r>
      <w:t xml:space="preserve"> 339.7161997 - comunicazione@prokalos.it</w:t>
    </w:r>
  </w:p>
  <w:p w14:paraId="0B7286AE" w14:textId="77777777" w:rsidR="00C30CC7" w:rsidRDefault="00C30CC7" w:rsidP="00C24289">
    <w:pPr>
      <w:pStyle w:val="Pidipagina"/>
      <w:jc w:val="center"/>
    </w:pPr>
  </w:p>
  <w:p w14:paraId="4765DA02" w14:textId="7962CA64" w:rsidR="00C30CC7" w:rsidRDefault="00C30CC7" w:rsidP="00C24289">
    <w:pPr>
      <w:pStyle w:val="Pidipagina"/>
      <w:jc w:val="center"/>
    </w:pPr>
    <w:r>
      <w:t>Piazza Carlo Alberto, 6/A - 12035 - Racconigi (CN)</w:t>
    </w:r>
  </w:p>
  <w:p w14:paraId="2969696D" w14:textId="6B633452" w:rsidR="00C30CC7" w:rsidRPr="00B40400" w:rsidRDefault="00EF26C7" w:rsidP="00E5549B">
    <w:pPr>
      <w:pStyle w:val="Pidipagina"/>
      <w:jc w:val="center"/>
    </w:pPr>
    <w:hyperlink r:id="rId1" w:history="1">
      <w:r w:rsidR="00C30CC7" w:rsidRPr="001B654B">
        <w:rPr>
          <w:rStyle w:val="Collegamentoipertestuale"/>
          <w:color w:val="auto"/>
          <w:u w:val="none"/>
        </w:rPr>
        <w:t>www.leterredeisavoia.it</w:t>
      </w:r>
    </w:hyperlink>
    <w:r w:rsidR="00C30CC7">
      <w:t xml:space="preserve"> - </w:t>
    </w:r>
    <w:hyperlink r:id="rId2" w:history="1">
      <w:r w:rsidR="00C30CC7" w:rsidRPr="00B40400">
        <w:rPr>
          <w:rStyle w:val="Collegamentoipertestuale"/>
          <w:color w:val="auto"/>
          <w:u w:val="none"/>
        </w:rPr>
        <w:t>info@leterredeisavoia.it</w:t>
      </w:r>
    </w:hyperlink>
    <w:r w:rsidR="00C30CC7" w:rsidRPr="00B40400">
      <w:t xml:space="preserve"> </w:t>
    </w:r>
  </w:p>
  <w:p w14:paraId="4BFE4740" w14:textId="374A551D" w:rsidR="00C30CC7" w:rsidRDefault="00C30CC7" w:rsidP="00E5549B">
    <w:pPr>
      <w:pStyle w:val="Pidipagina"/>
      <w:jc w:val="center"/>
    </w:pPr>
    <w:r>
      <w:t xml:space="preserve">tel. 0172 86472 </w:t>
    </w:r>
  </w:p>
  <w:p w14:paraId="7500351E" w14:textId="77777777" w:rsidR="00C30CC7" w:rsidRDefault="00C30CC7" w:rsidP="00E5549B">
    <w:pPr>
      <w:pStyle w:val="Pidipagina"/>
      <w:jc w:val="center"/>
    </w:pPr>
    <w:r>
      <w:t>P.IVA 02767640044</w:t>
    </w:r>
  </w:p>
  <w:p w14:paraId="2402BC0F" w14:textId="77777777" w:rsidR="00C30CC7" w:rsidRDefault="00C30CC7" w:rsidP="00E554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7EFB" w14:textId="77777777" w:rsidR="00EF26C7" w:rsidRDefault="00EF26C7" w:rsidP="00E5549B">
      <w:r>
        <w:separator/>
      </w:r>
    </w:p>
  </w:footnote>
  <w:footnote w:type="continuationSeparator" w:id="0">
    <w:p w14:paraId="3B5F1D07" w14:textId="77777777" w:rsidR="00EF26C7" w:rsidRDefault="00EF26C7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8687" w14:textId="77777777" w:rsidR="00C30CC7" w:rsidRDefault="00C30CC7">
    <w:pPr>
      <w:pStyle w:val="Intestazione"/>
    </w:pPr>
  </w:p>
  <w:p w14:paraId="1802C894" w14:textId="77777777" w:rsidR="00C30CC7" w:rsidRDefault="00C3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79A"/>
    <w:multiLevelType w:val="hybridMultilevel"/>
    <w:tmpl w:val="8EB2B6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54F7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813E2"/>
    <w:multiLevelType w:val="hybridMultilevel"/>
    <w:tmpl w:val="05002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F6A03"/>
    <w:multiLevelType w:val="hybridMultilevel"/>
    <w:tmpl w:val="A0FC7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A70DA"/>
    <w:multiLevelType w:val="hybridMultilevel"/>
    <w:tmpl w:val="69205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A36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A834DE"/>
    <w:multiLevelType w:val="hybridMultilevel"/>
    <w:tmpl w:val="CE669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4EEE"/>
    <w:multiLevelType w:val="hybridMultilevel"/>
    <w:tmpl w:val="93B28AC2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3DC5687A"/>
    <w:multiLevelType w:val="hybridMultilevel"/>
    <w:tmpl w:val="EB86FC0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35199"/>
    <w:multiLevelType w:val="hybridMultilevel"/>
    <w:tmpl w:val="D936AE7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460032788">
    <w:abstractNumId w:val="21"/>
  </w:num>
  <w:num w:numId="2" w16cid:durableId="1629625903">
    <w:abstractNumId w:val="17"/>
  </w:num>
  <w:num w:numId="3" w16cid:durableId="573704826">
    <w:abstractNumId w:val="25"/>
  </w:num>
  <w:num w:numId="4" w16cid:durableId="1588806603">
    <w:abstractNumId w:val="26"/>
  </w:num>
  <w:num w:numId="5" w16cid:durableId="1111782870">
    <w:abstractNumId w:val="13"/>
  </w:num>
  <w:num w:numId="6" w16cid:durableId="1199471738">
    <w:abstractNumId w:val="0"/>
  </w:num>
  <w:num w:numId="7" w16cid:durableId="2013295954">
    <w:abstractNumId w:val="10"/>
  </w:num>
  <w:num w:numId="8" w16cid:durableId="1968388939">
    <w:abstractNumId w:val="27"/>
  </w:num>
  <w:num w:numId="9" w16cid:durableId="89670126">
    <w:abstractNumId w:val="20"/>
  </w:num>
  <w:num w:numId="10" w16cid:durableId="651258852">
    <w:abstractNumId w:val="30"/>
  </w:num>
  <w:num w:numId="11" w16cid:durableId="1664120962">
    <w:abstractNumId w:val="9"/>
  </w:num>
  <w:num w:numId="12" w16cid:durableId="1423530287">
    <w:abstractNumId w:val="14"/>
  </w:num>
  <w:num w:numId="13" w16cid:durableId="95108889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85318326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673392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208692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136949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78840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460535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3618999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55265012">
    <w:abstractNumId w:val="31"/>
  </w:num>
  <w:num w:numId="22" w16cid:durableId="970283509">
    <w:abstractNumId w:val="1"/>
  </w:num>
  <w:num w:numId="23" w16cid:durableId="1345475115">
    <w:abstractNumId w:val="2"/>
  </w:num>
  <w:num w:numId="24" w16cid:durableId="1262959105">
    <w:abstractNumId w:val="3"/>
  </w:num>
  <w:num w:numId="25" w16cid:durableId="458689855">
    <w:abstractNumId w:val="4"/>
  </w:num>
  <w:num w:numId="26" w16cid:durableId="1688218171">
    <w:abstractNumId w:val="5"/>
  </w:num>
  <w:num w:numId="27" w16cid:durableId="1631784705">
    <w:abstractNumId w:val="6"/>
  </w:num>
  <w:num w:numId="28" w16cid:durableId="809590180">
    <w:abstractNumId w:val="7"/>
  </w:num>
  <w:num w:numId="29" w16cid:durableId="1539314081">
    <w:abstractNumId w:val="8"/>
  </w:num>
  <w:num w:numId="30" w16cid:durableId="877545870">
    <w:abstractNumId w:val="24"/>
  </w:num>
  <w:num w:numId="31" w16cid:durableId="81755443">
    <w:abstractNumId w:val="29"/>
  </w:num>
  <w:num w:numId="32" w16cid:durableId="1540774935">
    <w:abstractNumId w:val="22"/>
  </w:num>
  <w:num w:numId="33" w16cid:durableId="1301419443">
    <w:abstractNumId w:val="16"/>
  </w:num>
  <w:num w:numId="34" w16cid:durableId="2085493845">
    <w:abstractNumId w:val="28"/>
  </w:num>
  <w:num w:numId="35" w16cid:durableId="747076538">
    <w:abstractNumId w:val="15"/>
  </w:num>
  <w:num w:numId="36" w16cid:durableId="460659823">
    <w:abstractNumId w:val="19"/>
  </w:num>
  <w:num w:numId="37" w16cid:durableId="581185824">
    <w:abstractNumId w:val="23"/>
  </w:num>
  <w:num w:numId="38" w16cid:durableId="685133547">
    <w:abstractNumId w:val="12"/>
  </w:num>
  <w:num w:numId="39" w16cid:durableId="1632127014">
    <w:abstractNumId w:val="11"/>
  </w:num>
  <w:num w:numId="40" w16cid:durableId="17455639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B"/>
    <w:rsid w:val="00007A6D"/>
    <w:rsid w:val="00017AFB"/>
    <w:rsid w:val="0002661A"/>
    <w:rsid w:val="000453A9"/>
    <w:rsid w:val="00080B63"/>
    <w:rsid w:val="000A7EE0"/>
    <w:rsid w:val="000B5CD9"/>
    <w:rsid w:val="000D0E0B"/>
    <w:rsid w:val="000E3323"/>
    <w:rsid w:val="000E6991"/>
    <w:rsid w:val="000F15A5"/>
    <w:rsid w:val="000F1AB3"/>
    <w:rsid w:val="001334CE"/>
    <w:rsid w:val="00141400"/>
    <w:rsid w:val="00144603"/>
    <w:rsid w:val="00146909"/>
    <w:rsid w:val="00156DCB"/>
    <w:rsid w:val="00157C29"/>
    <w:rsid w:val="001712BB"/>
    <w:rsid w:val="001872A1"/>
    <w:rsid w:val="00192392"/>
    <w:rsid w:val="00192BBB"/>
    <w:rsid w:val="001B21FF"/>
    <w:rsid w:val="001B5C43"/>
    <w:rsid w:val="001B654B"/>
    <w:rsid w:val="001B7D01"/>
    <w:rsid w:val="001D31F2"/>
    <w:rsid w:val="001E270E"/>
    <w:rsid w:val="001F63B7"/>
    <w:rsid w:val="002127B2"/>
    <w:rsid w:val="0022000C"/>
    <w:rsid w:val="00222CE2"/>
    <w:rsid w:val="00236084"/>
    <w:rsid w:val="00240418"/>
    <w:rsid w:val="00240A5E"/>
    <w:rsid w:val="002615F6"/>
    <w:rsid w:val="00263048"/>
    <w:rsid w:val="0026760B"/>
    <w:rsid w:val="0027045A"/>
    <w:rsid w:val="002747A1"/>
    <w:rsid w:val="002844A5"/>
    <w:rsid w:val="002A54C6"/>
    <w:rsid w:val="002B73BD"/>
    <w:rsid w:val="002C20EE"/>
    <w:rsid w:val="002C40E7"/>
    <w:rsid w:val="002C414A"/>
    <w:rsid w:val="002D5CF2"/>
    <w:rsid w:val="002F1DC4"/>
    <w:rsid w:val="003066CE"/>
    <w:rsid w:val="00310CD0"/>
    <w:rsid w:val="00317CAF"/>
    <w:rsid w:val="003345C2"/>
    <w:rsid w:val="00370B4A"/>
    <w:rsid w:val="00376958"/>
    <w:rsid w:val="00383E6A"/>
    <w:rsid w:val="00393319"/>
    <w:rsid w:val="00394C45"/>
    <w:rsid w:val="003B7714"/>
    <w:rsid w:val="003C7434"/>
    <w:rsid w:val="003D7001"/>
    <w:rsid w:val="004015F4"/>
    <w:rsid w:val="00427072"/>
    <w:rsid w:val="00470BE3"/>
    <w:rsid w:val="00492891"/>
    <w:rsid w:val="004B79BB"/>
    <w:rsid w:val="004C375C"/>
    <w:rsid w:val="004C7541"/>
    <w:rsid w:val="004E0E1A"/>
    <w:rsid w:val="004E609B"/>
    <w:rsid w:val="004E72A3"/>
    <w:rsid w:val="004F18FA"/>
    <w:rsid w:val="004F19A1"/>
    <w:rsid w:val="0050329C"/>
    <w:rsid w:val="00504B16"/>
    <w:rsid w:val="005114B9"/>
    <w:rsid w:val="00543AB6"/>
    <w:rsid w:val="00555C39"/>
    <w:rsid w:val="005648E9"/>
    <w:rsid w:val="005719FA"/>
    <w:rsid w:val="005744F9"/>
    <w:rsid w:val="00591AF5"/>
    <w:rsid w:val="005A1077"/>
    <w:rsid w:val="005C3EC8"/>
    <w:rsid w:val="005C6819"/>
    <w:rsid w:val="005D1D1C"/>
    <w:rsid w:val="005F0B93"/>
    <w:rsid w:val="005F69EE"/>
    <w:rsid w:val="006054EC"/>
    <w:rsid w:val="00607D46"/>
    <w:rsid w:val="00627FFB"/>
    <w:rsid w:val="00642810"/>
    <w:rsid w:val="006609A7"/>
    <w:rsid w:val="00697D77"/>
    <w:rsid w:val="006B1AF0"/>
    <w:rsid w:val="006D5ED0"/>
    <w:rsid w:val="006D6EF2"/>
    <w:rsid w:val="006E45E0"/>
    <w:rsid w:val="006F33A6"/>
    <w:rsid w:val="00701963"/>
    <w:rsid w:val="007401F1"/>
    <w:rsid w:val="0074487E"/>
    <w:rsid w:val="00745C30"/>
    <w:rsid w:val="007526A7"/>
    <w:rsid w:val="007712B0"/>
    <w:rsid w:val="007769CB"/>
    <w:rsid w:val="007A6325"/>
    <w:rsid w:val="007B51F2"/>
    <w:rsid w:val="00813DC3"/>
    <w:rsid w:val="008218F0"/>
    <w:rsid w:val="00822511"/>
    <w:rsid w:val="00841C98"/>
    <w:rsid w:val="00866A64"/>
    <w:rsid w:val="0087200B"/>
    <w:rsid w:val="0088324A"/>
    <w:rsid w:val="008913DA"/>
    <w:rsid w:val="00894CEA"/>
    <w:rsid w:val="00896A81"/>
    <w:rsid w:val="00897825"/>
    <w:rsid w:val="00897B80"/>
    <w:rsid w:val="008A35F4"/>
    <w:rsid w:val="008A4533"/>
    <w:rsid w:val="008A6508"/>
    <w:rsid w:val="008B532C"/>
    <w:rsid w:val="008D11BA"/>
    <w:rsid w:val="008D1801"/>
    <w:rsid w:val="0090443D"/>
    <w:rsid w:val="00905DCB"/>
    <w:rsid w:val="00912C66"/>
    <w:rsid w:val="0092479E"/>
    <w:rsid w:val="0094462C"/>
    <w:rsid w:val="0095040A"/>
    <w:rsid w:val="00960C0D"/>
    <w:rsid w:val="00962AFA"/>
    <w:rsid w:val="0097050D"/>
    <w:rsid w:val="00994AB8"/>
    <w:rsid w:val="0099625A"/>
    <w:rsid w:val="009B13E1"/>
    <w:rsid w:val="009B60F5"/>
    <w:rsid w:val="009D3255"/>
    <w:rsid w:val="009F3CB1"/>
    <w:rsid w:val="00A00C17"/>
    <w:rsid w:val="00A06E0A"/>
    <w:rsid w:val="00A113D6"/>
    <w:rsid w:val="00A135E4"/>
    <w:rsid w:val="00A13C92"/>
    <w:rsid w:val="00A13E00"/>
    <w:rsid w:val="00A15E2F"/>
    <w:rsid w:val="00A22E38"/>
    <w:rsid w:val="00A24735"/>
    <w:rsid w:val="00A35D99"/>
    <w:rsid w:val="00A421A8"/>
    <w:rsid w:val="00A438F8"/>
    <w:rsid w:val="00A43ADE"/>
    <w:rsid w:val="00A63BAD"/>
    <w:rsid w:val="00A83F47"/>
    <w:rsid w:val="00AA28D5"/>
    <w:rsid w:val="00AA4742"/>
    <w:rsid w:val="00AC4DA7"/>
    <w:rsid w:val="00AF05AE"/>
    <w:rsid w:val="00AF22E9"/>
    <w:rsid w:val="00B40400"/>
    <w:rsid w:val="00B82FCB"/>
    <w:rsid w:val="00B86599"/>
    <w:rsid w:val="00B87217"/>
    <w:rsid w:val="00B9039D"/>
    <w:rsid w:val="00BA5B22"/>
    <w:rsid w:val="00BB4EE2"/>
    <w:rsid w:val="00BC018E"/>
    <w:rsid w:val="00BD0A80"/>
    <w:rsid w:val="00BD35DF"/>
    <w:rsid w:val="00BD5DED"/>
    <w:rsid w:val="00BE4521"/>
    <w:rsid w:val="00C0491E"/>
    <w:rsid w:val="00C17429"/>
    <w:rsid w:val="00C20072"/>
    <w:rsid w:val="00C2290E"/>
    <w:rsid w:val="00C24289"/>
    <w:rsid w:val="00C30CC7"/>
    <w:rsid w:val="00C456B8"/>
    <w:rsid w:val="00C501D1"/>
    <w:rsid w:val="00C54EDF"/>
    <w:rsid w:val="00C6448E"/>
    <w:rsid w:val="00C745A2"/>
    <w:rsid w:val="00C76FE6"/>
    <w:rsid w:val="00CA72ED"/>
    <w:rsid w:val="00CC1DE3"/>
    <w:rsid w:val="00CC67A2"/>
    <w:rsid w:val="00CD3195"/>
    <w:rsid w:val="00CD6469"/>
    <w:rsid w:val="00CF0A8A"/>
    <w:rsid w:val="00D011B5"/>
    <w:rsid w:val="00D01970"/>
    <w:rsid w:val="00D0312E"/>
    <w:rsid w:val="00D06B97"/>
    <w:rsid w:val="00D1415D"/>
    <w:rsid w:val="00D301AB"/>
    <w:rsid w:val="00D303BA"/>
    <w:rsid w:val="00D31586"/>
    <w:rsid w:val="00D53888"/>
    <w:rsid w:val="00D65BBE"/>
    <w:rsid w:val="00D7195B"/>
    <w:rsid w:val="00D8498B"/>
    <w:rsid w:val="00D9180A"/>
    <w:rsid w:val="00D9198C"/>
    <w:rsid w:val="00D97432"/>
    <w:rsid w:val="00DA1F93"/>
    <w:rsid w:val="00DA5EC9"/>
    <w:rsid w:val="00DA73B7"/>
    <w:rsid w:val="00DB36AA"/>
    <w:rsid w:val="00DC3CAF"/>
    <w:rsid w:val="00DF68FD"/>
    <w:rsid w:val="00E1361A"/>
    <w:rsid w:val="00E2602E"/>
    <w:rsid w:val="00E469E9"/>
    <w:rsid w:val="00E5549B"/>
    <w:rsid w:val="00E57ACA"/>
    <w:rsid w:val="00E63E91"/>
    <w:rsid w:val="00E80567"/>
    <w:rsid w:val="00E81769"/>
    <w:rsid w:val="00E965CB"/>
    <w:rsid w:val="00E96C03"/>
    <w:rsid w:val="00EA450D"/>
    <w:rsid w:val="00EB2483"/>
    <w:rsid w:val="00EB3081"/>
    <w:rsid w:val="00EB3FAD"/>
    <w:rsid w:val="00ED078F"/>
    <w:rsid w:val="00ED3768"/>
    <w:rsid w:val="00EF26C7"/>
    <w:rsid w:val="00F16915"/>
    <w:rsid w:val="00F20512"/>
    <w:rsid w:val="00F22355"/>
    <w:rsid w:val="00F27831"/>
    <w:rsid w:val="00F31EC6"/>
    <w:rsid w:val="00F53924"/>
    <w:rsid w:val="00F6595E"/>
    <w:rsid w:val="00FA4A80"/>
    <w:rsid w:val="00FB65D3"/>
    <w:rsid w:val="00FC0297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C7C34"/>
  <w15:docId w15:val="{02A7137F-9FED-4014-BCE2-62B0D3B9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05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terredeisavoia.it" TargetMode="External"/><Relationship Id="rId1" Type="http://schemas.openxmlformats.org/officeDocument/2006/relationships/hyperlink" Target="http://www.le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5BAED-39E8-4B42-ACB1-C654D4A7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Garnero</dc:creator>
  <cp:lastModifiedBy>Francesco Cozzolino</cp:lastModifiedBy>
  <cp:revision>7</cp:revision>
  <cp:lastPrinted>2022-07-15T14:53:00Z</cp:lastPrinted>
  <dcterms:created xsi:type="dcterms:W3CDTF">2022-07-28T10:47:00Z</dcterms:created>
  <dcterms:modified xsi:type="dcterms:W3CDTF">2022-07-29T07:17:00Z</dcterms:modified>
</cp:coreProperties>
</file>